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81"/>
      </w:tblGrid>
      <w:tr w:rsidR="005D197D" w:rsidRPr="005D197D" w14:paraId="3D8A78C0" w14:textId="77777777" w:rsidTr="004D5CB9">
        <w:trPr>
          <w:trHeight w:val="699"/>
        </w:trPr>
        <w:tc>
          <w:tcPr>
            <w:tcW w:w="3828" w:type="dxa"/>
          </w:tcPr>
          <w:p w14:paraId="358F6EDC" w14:textId="77777777" w:rsidR="005D197D" w:rsidRPr="005D197D" w:rsidRDefault="005D197D" w:rsidP="005D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7D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  <w:p w14:paraId="5A9CBB52" w14:textId="77777777" w:rsidR="005D197D" w:rsidRPr="005D197D" w:rsidRDefault="005D197D" w:rsidP="005D19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9ED946D" wp14:editId="7958B06B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238125</wp:posOffset>
                      </wp:positionV>
                      <wp:extent cx="8382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9E66420" id="Straight Connector 1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8pt,18.75pt" to="118.8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D197D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381" w:type="dxa"/>
          </w:tcPr>
          <w:p w14:paraId="49CB2AFB" w14:textId="77777777" w:rsidR="005D197D" w:rsidRPr="005D197D" w:rsidRDefault="005D197D" w:rsidP="005D19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97D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  <w:p w14:paraId="123CB222" w14:textId="77777777" w:rsidR="005D197D" w:rsidRPr="005D197D" w:rsidRDefault="005D197D" w:rsidP="005D19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0BE18B" wp14:editId="36E6C7DB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241300</wp:posOffset>
                      </wp:positionV>
                      <wp:extent cx="203835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5FBDF03" id="Straight Connector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.15pt,19pt" to="208.6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D197D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5D197D" w:rsidRPr="005D197D" w14:paraId="444B60A6" w14:textId="77777777" w:rsidTr="004D5CB9">
        <w:tc>
          <w:tcPr>
            <w:tcW w:w="3828" w:type="dxa"/>
          </w:tcPr>
          <w:p w14:paraId="044732A6" w14:textId="55C24706" w:rsidR="005D197D" w:rsidRPr="005D197D" w:rsidRDefault="005D197D" w:rsidP="004D5CB9">
            <w:pPr>
              <w:spacing w:before="18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97D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   </w:t>
            </w:r>
            <w:r w:rsidR="00637E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D5CB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637E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197D">
              <w:rPr>
                <w:rFonts w:ascii="Times New Roman" w:hAnsi="Times New Roman" w:cs="Times New Roman"/>
                <w:sz w:val="26"/>
                <w:szCs w:val="26"/>
              </w:rPr>
              <w:t>/QĐ-BVĐKSĐ</w:t>
            </w:r>
          </w:p>
        </w:tc>
        <w:tc>
          <w:tcPr>
            <w:tcW w:w="5381" w:type="dxa"/>
          </w:tcPr>
          <w:p w14:paraId="3A6EB610" w14:textId="5C2C8291" w:rsidR="005D197D" w:rsidRPr="005D197D" w:rsidRDefault="005D197D" w:rsidP="004D5CB9">
            <w:pPr>
              <w:spacing w:before="180" w:after="12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D197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Sa Đéc, ngày    </w:t>
            </w:r>
            <w:r w:rsidR="004D5CB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</w:t>
            </w:r>
            <w:r w:rsidRPr="005D197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tháng  </w:t>
            </w:r>
            <w:r w:rsidR="007C3F19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="00951E84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năm 202</w:t>
            </w:r>
            <w:r w:rsidR="00637E89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</w:p>
        </w:tc>
      </w:tr>
    </w:tbl>
    <w:p w14:paraId="1AC79C2B" w14:textId="77777777" w:rsidR="00F7424A" w:rsidRDefault="005D197D" w:rsidP="004D5CB9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97D">
        <w:rPr>
          <w:rFonts w:ascii="Times New Roman" w:hAnsi="Times New Roman" w:cs="Times New Roman"/>
          <w:b/>
          <w:sz w:val="28"/>
          <w:szCs w:val="28"/>
        </w:rPr>
        <w:t>QUYẾT ĐỊNH</w:t>
      </w:r>
    </w:p>
    <w:p w14:paraId="76BEEB9E" w14:textId="5F037979" w:rsidR="005D197D" w:rsidRDefault="005D197D" w:rsidP="004D5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Về việc </w:t>
      </w:r>
      <w:r w:rsidR="00951E84">
        <w:rPr>
          <w:rFonts w:ascii="Times New Roman" w:hAnsi="Times New Roman" w:cs="Times New Roman"/>
          <w:b/>
          <w:sz w:val="28"/>
          <w:szCs w:val="28"/>
        </w:rPr>
        <w:t xml:space="preserve">kết quả </w:t>
      </w:r>
      <w:r>
        <w:rPr>
          <w:rFonts w:ascii="Times New Roman" w:hAnsi="Times New Roman" w:cs="Times New Roman"/>
          <w:b/>
          <w:sz w:val="28"/>
          <w:szCs w:val="28"/>
        </w:rPr>
        <w:t>lựa chọn tổ chức đấu giá tài sản</w:t>
      </w:r>
    </w:p>
    <w:p w14:paraId="15620FFA" w14:textId="2357FA64" w:rsidR="005D197D" w:rsidRPr="00051419" w:rsidRDefault="004D5CB9" w:rsidP="004D5CB9">
      <w:pPr>
        <w:spacing w:before="480"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E03EDA" wp14:editId="2404E68E">
                <wp:simplePos x="0" y="0"/>
                <wp:positionH relativeFrom="column">
                  <wp:posOffset>2234565</wp:posOffset>
                </wp:positionH>
                <wp:positionV relativeFrom="paragraph">
                  <wp:posOffset>77470</wp:posOffset>
                </wp:positionV>
                <wp:extent cx="13144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F7ABF8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5pt,6.1pt" to="279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051419" w:rsidRPr="00051419">
        <w:rPr>
          <w:rFonts w:ascii="Times New Roman" w:hAnsi="Times New Roman" w:cs="Times New Roman"/>
          <w:b/>
          <w:sz w:val="28"/>
          <w:szCs w:val="28"/>
        </w:rPr>
        <w:t>GIÁM ĐỐC BỆNH VIỆN ĐA KHOA SA ĐÉC</w:t>
      </w:r>
    </w:p>
    <w:p w14:paraId="4E64C0DE" w14:textId="01783AAE" w:rsidR="00637E89" w:rsidRPr="004D5CB9" w:rsidRDefault="00637E89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D5CB9">
        <w:rPr>
          <w:rFonts w:ascii="Times New Roman" w:hAnsi="Times New Roman" w:cs="Times New Roman"/>
          <w:bCs/>
          <w:i/>
          <w:iCs/>
          <w:sz w:val="28"/>
          <w:szCs w:val="28"/>
        </w:rPr>
        <w:t>Căn cứ Luật Đấu giá tài sản năm 2016;</w:t>
      </w:r>
    </w:p>
    <w:p w14:paraId="0A47E3E3" w14:textId="3AF044E3" w:rsidR="00637E89" w:rsidRPr="004D5CB9" w:rsidRDefault="00637E89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D5CB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Căn cứ Luật Đấu giá tài sản số 37/2024/QH15 ngày 27/6/2024 về việc sửa đổi bổ sung một số điều của Luật </w:t>
      </w:r>
      <w:r w:rsidR="004D5CB9">
        <w:rPr>
          <w:rFonts w:ascii="Times New Roman" w:hAnsi="Times New Roman" w:cs="Times New Roman"/>
          <w:bCs/>
          <w:i/>
          <w:iCs/>
          <w:sz w:val="28"/>
          <w:szCs w:val="28"/>
        </w:rPr>
        <w:t>Đ</w:t>
      </w:r>
      <w:r w:rsidRPr="004D5CB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ấu giá tài sản năm 2016; </w:t>
      </w:r>
    </w:p>
    <w:p w14:paraId="02FE29C6" w14:textId="5237CB2D" w:rsidR="00637E89" w:rsidRPr="004D5CB9" w:rsidRDefault="00637E89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Căn cứ Nghị định số 151/2017/NĐ-CP ngày 26/12/2017 của Chính phủ </w:t>
      </w:r>
      <w:r w:rsidR="004D5CB9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>uy định chi tiết một số điều của Luật Quản lý‎‎, sử dụng tài sản công; ‎</w:t>
      </w:r>
    </w:p>
    <w:p w14:paraId="6B954E25" w14:textId="76654C16" w:rsidR="00637E89" w:rsidRPr="004D5CB9" w:rsidRDefault="00637E89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5CB9">
        <w:rPr>
          <w:rFonts w:ascii="Times New Roman" w:hAnsi="Times New Roman" w:cs="Times New Roman"/>
          <w:i/>
          <w:iCs/>
          <w:sz w:val="28"/>
          <w:szCs w:val="28"/>
        </w:rPr>
        <w:t>Căn cứ Nghị định số 114/2024/NĐ-CP ngày 15/9/2024 về việc sửa đổi, bổ sung một số điều của Nghị định</w:t>
      </w:r>
      <w:r w:rsidR="004D5CB9">
        <w:rPr>
          <w:rFonts w:ascii="Times New Roman" w:hAnsi="Times New Roman" w:cs="Times New Roman"/>
          <w:i/>
          <w:iCs/>
          <w:sz w:val="28"/>
          <w:szCs w:val="28"/>
        </w:rPr>
        <w:t xml:space="preserve"> số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151/2017/NĐ-CP ngày 26 tháng 12 năm 2017 của Chính phủ quy định chi tiết một số điều của Luật </w:t>
      </w:r>
      <w:r w:rsidR="004D5CB9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>uản lý, sử dụng tài sản công;</w:t>
      </w:r>
    </w:p>
    <w:p w14:paraId="59E3CAA4" w14:textId="10FFD940" w:rsidR="00637E89" w:rsidRPr="004D5CB9" w:rsidRDefault="00637E89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5CB9">
        <w:rPr>
          <w:rFonts w:ascii="Times New Roman" w:hAnsi="Times New Roman" w:cs="Times New Roman"/>
          <w:i/>
          <w:iCs/>
          <w:sz w:val="28"/>
          <w:szCs w:val="28"/>
        </w:rPr>
        <w:t>Căn cứ Thông tư số 19/2024/TT-BTP ngày 31/12</w:t>
      </w:r>
      <w:r w:rsidR="004D5CB9">
        <w:rPr>
          <w:rFonts w:ascii="Times New Roman" w:hAnsi="Times New Roman" w:cs="Times New Roman"/>
          <w:i/>
          <w:iCs/>
          <w:sz w:val="28"/>
          <w:szCs w:val="28"/>
        </w:rPr>
        <w:t>/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2024 của Bộ Tư pháp về việc quy định chi tiết và hướng dẫn thi hành một số điều của Luật </w:t>
      </w:r>
      <w:r w:rsidR="00B613A6">
        <w:rPr>
          <w:rFonts w:ascii="Times New Roman" w:hAnsi="Times New Roman" w:cs="Times New Roman"/>
          <w:i/>
          <w:iCs/>
          <w:sz w:val="28"/>
          <w:szCs w:val="28"/>
        </w:rPr>
        <w:t>Đ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>ấu giá tài sản số 01/2016/QH14 được sửa đổi,</w:t>
      </w:r>
      <w:r w:rsidR="004472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>bổ sung một số điều theo Luật số 37/2024/QH15</w:t>
      </w:r>
      <w:r w:rsidR="00B613A6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12E1E766" w14:textId="128B6118" w:rsidR="00637E89" w:rsidRPr="004D5CB9" w:rsidRDefault="004D5CB9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it-IT"/>
        </w:rPr>
      </w:pPr>
      <w:r w:rsidRPr="004D5CB9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Căn cứ </w:t>
      </w:r>
      <w:r w:rsidR="00637E89" w:rsidRPr="004D5CB9">
        <w:rPr>
          <w:rFonts w:ascii="Times New Roman" w:hAnsi="Times New Roman" w:cs="Times New Roman"/>
          <w:i/>
          <w:iCs/>
          <w:spacing w:val="-4"/>
          <w:sz w:val="28"/>
          <w:szCs w:val="28"/>
        </w:rPr>
        <w:t>Thông tư số 45/2017/TT-BTC ngày 12/</w:t>
      </w:r>
      <w:r w:rsidR="00B613A6">
        <w:rPr>
          <w:rFonts w:ascii="Times New Roman" w:hAnsi="Times New Roman" w:cs="Times New Roman"/>
          <w:i/>
          <w:iCs/>
          <w:spacing w:val="-4"/>
          <w:sz w:val="28"/>
          <w:szCs w:val="28"/>
        </w:rPr>
        <w:t>5</w:t>
      </w:r>
      <w:r w:rsidR="00637E89" w:rsidRPr="004D5CB9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/2017 </w:t>
      </w:r>
      <w:r w:rsidR="00B613A6">
        <w:rPr>
          <w:rFonts w:ascii="Times New Roman" w:hAnsi="Times New Roman" w:cs="Times New Roman"/>
          <w:i/>
          <w:iCs/>
          <w:spacing w:val="-4"/>
          <w:sz w:val="28"/>
          <w:szCs w:val="28"/>
        </w:rPr>
        <w:t>q</w:t>
      </w:r>
      <w:r w:rsidR="00637E89" w:rsidRPr="004D5CB9">
        <w:rPr>
          <w:rFonts w:ascii="Times New Roman" w:hAnsi="Times New Roman" w:cs="Times New Roman"/>
          <w:i/>
          <w:iCs/>
          <w:spacing w:val="-4"/>
          <w:sz w:val="28"/>
          <w:szCs w:val="28"/>
        </w:rPr>
        <w:t>uy định khung thù lao dịch vụ đấu giá tài sản theo quy định tại Luật Đấu giá tài sản;</w:t>
      </w:r>
      <w:r w:rsidR="00637E89" w:rsidRPr="004D5CB9">
        <w:rPr>
          <w:rFonts w:ascii="Times New Roman" w:hAnsi="Times New Roman" w:cs="Times New Roman"/>
          <w:i/>
          <w:iCs/>
          <w:spacing w:val="-4"/>
          <w:sz w:val="28"/>
          <w:szCs w:val="28"/>
          <w:lang w:val="it-IT"/>
        </w:rPr>
        <w:t xml:space="preserve"> </w:t>
      </w:r>
    </w:p>
    <w:p w14:paraId="7F76E428" w14:textId="582EC78F" w:rsidR="00637E89" w:rsidRPr="004D5CB9" w:rsidRDefault="004D5CB9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it-IT"/>
        </w:rPr>
      </w:pPr>
      <w:r w:rsidRPr="004D5CB9">
        <w:rPr>
          <w:rFonts w:ascii="Times New Roman" w:hAnsi="Times New Roman" w:cs="Times New Roman"/>
          <w:i/>
          <w:iCs/>
          <w:spacing w:val="-4"/>
          <w:sz w:val="28"/>
          <w:szCs w:val="28"/>
          <w:lang w:val="nl-NL"/>
        </w:rPr>
        <w:t xml:space="preserve">Căn cứ </w:t>
      </w:r>
      <w:r w:rsidR="00637E89" w:rsidRPr="004D5CB9">
        <w:rPr>
          <w:rFonts w:ascii="Times New Roman" w:hAnsi="Times New Roman" w:cs="Times New Roman"/>
          <w:i/>
          <w:iCs/>
          <w:spacing w:val="-4"/>
          <w:sz w:val="28"/>
          <w:szCs w:val="28"/>
          <w:lang w:val="nl-NL"/>
        </w:rPr>
        <w:t>Thông tư số 108/2020/TT-BTC ngày 21/12/2020 sửa đổi, bổ sung Thông tư</w:t>
      </w:r>
      <w:r w:rsidR="00B613A6">
        <w:rPr>
          <w:rFonts w:ascii="Times New Roman" w:hAnsi="Times New Roman" w:cs="Times New Roman"/>
          <w:i/>
          <w:iCs/>
          <w:spacing w:val="-4"/>
          <w:sz w:val="28"/>
          <w:szCs w:val="28"/>
          <w:lang w:val="nl-NL"/>
        </w:rPr>
        <w:t xml:space="preserve"> số</w:t>
      </w:r>
      <w:r w:rsidR="00637E89" w:rsidRPr="004D5CB9">
        <w:rPr>
          <w:rFonts w:ascii="Times New Roman" w:hAnsi="Times New Roman" w:cs="Times New Roman"/>
          <w:i/>
          <w:iCs/>
          <w:spacing w:val="-4"/>
          <w:sz w:val="28"/>
          <w:szCs w:val="28"/>
          <w:lang w:val="nl-NL"/>
        </w:rPr>
        <w:t xml:space="preserve"> 45/2017/</w:t>
      </w:r>
      <w:r w:rsidR="00637E89" w:rsidRPr="004D5CB9">
        <w:rPr>
          <w:rFonts w:ascii="Times New Roman" w:hAnsi="Times New Roman" w:cs="Times New Roman"/>
          <w:i/>
          <w:iCs/>
          <w:spacing w:val="-4"/>
          <w:sz w:val="28"/>
          <w:szCs w:val="28"/>
          <w:lang w:val="it-IT"/>
        </w:rPr>
        <w:t xml:space="preserve">TT-BTC ngày 12/5/2017 của Bộ </w:t>
      </w:r>
      <w:r w:rsidR="003B6DCA">
        <w:rPr>
          <w:rFonts w:ascii="Times New Roman" w:hAnsi="Times New Roman" w:cs="Times New Roman"/>
          <w:i/>
          <w:iCs/>
          <w:spacing w:val="-4"/>
          <w:sz w:val="28"/>
          <w:szCs w:val="28"/>
          <w:lang w:val="it-IT"/>
        </w:rPr>
        <w:t>T</w:t>
      </w:r>
      <w:r w:rsidR="00637E89" w:rsidRPr="004D5CB9">
        <w:rPr>
          <w:rFonts w:ascii="Times New Roman" w:hAnsi="Times New Roman" w:cs="Times New Roman"/>
          <w:i/>
          <w:iCs/>
          <w:spacing w:val="-4"/>
          <w:sz w:val="28"/>
          <w:szCs w:val="28"/>
          <w:lang w:val="it-IT"/>
        </w:rPr>
        <w:t xml:space="preserve">ài chính quy định khung thù lao dịch vụ đấu giá tài sản theo quy định của Luật Đấu giá tài sản; </w:t>
      </w:r>
    </w:p>
    <w:p w14:paraId="0F1BC3E7" w14:textId="0FEAA99D" w:rsidR="00637E89" w:rsidRPr="004D5CB9" w:rsidRDefault="00637E89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Căn cứ Quyết định số 6197/QĐ-BYT ngày 17/10/2016 của Bộ Y tế về việc ban hành hướng dẫn </w:t>
      </w:r>
      <w:r w:rsidR="00AB5F75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>uản lý‎ dịch vụ thuê khoán bên ngoài tại bệnh viện;</w:t>
      </w:r>
    </w:p>
    <w:p w14:paraId="373721A7" w14:textId="1BB2E046" w:rsidR="007C3F19" w:rsidRPr="004D5CB9" w:rsidRDefault="007C3F19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5CB9">
        <w:rPr>
          <w:rFonts w:ascii="Times New Roman" w:hAnsi="Times New Roman" w:cs="Times New Roman"/>
          <w:i/>
          <w:iCs/>
          <w:sz w:val="28"/>
          <w:szCs w:val="28"/>
        </w:rPr>
        <w:t>Căn cứ Điều 2 Thông tư</w:t>
      </w:r>
      <w:r w:rsidR="00AB5F75">
        <w:rPr>
          <w:rFonts w:ascii="Times New Roman" w:hAnsi="Times New Roman" w:cs="Times New Roman"/>
          <w:i/>
          <w:iCs/>
          <w:sz w:val="28"/>
          <w:szCs w:val="28"/>
        </w:rPr>
        <w:t xml:space="preserve"> số 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>25/TT-BYT ngày 30/10/2024 về việc bãi bỏ toàn bộ hoặc một phần một số văn bản quy phạm pháp luật do Bộ trưởng Bộ Y tế ban hành, liên tịch ban hành;</w:t>
      </w:r>
    </w:p>
    <w:p w14:paraId="5912C800" w14:textId="71F0997E" w:rsidR="00410790" w:rsidRPr="004D5CB9" w:rsidRDefault="00410790" w:rsidP="004D5CB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D5CB9">
        <w:rPr>
          <w:rFonts w:ascii="Times New Roman" w:hAnsi="Times New Roman" w:cs="Times New Roman"/>
          <w:i/>
          <w:iCs/>
          <w:sz w:val="28"/>
          <w:szCs w:val="28"/>
        </w:rPr>
        <w:t>Căn cứ Biên bản</w:t>
      </w:r>
      <w:r w:rsidR="00FB7FCC"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số</w:t>
      </w:r>
      <w:r w:rsidR="00236C7A"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C3F19" w:rsidRPr="004D5CB9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="00637E89" w:rsidRPr="004D5CB9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="00FB7FCC"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/BB-BVĐKSĐ ngày </w:t>
      </w:r>
      <w:r w:rsidR="00637E89" w:rsidRPr="004D5CB9">
        <w:rPr>
          <w:rFonts w:ascii="Times New Roman" w:hAnsi="Times New Roman" w:cs="Times New Roman"/>
          <w:i/>
          <w:iCs/>
          <w:sz w:val="28"/>
          <w:szCs w:val="28"/>
        </w:rPr>
        <w:t>27</w:t>
      </w:r>
      <w:r w:rsidR="00FB7FCC"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tháng </w:t>
      </w:r>
      <w:r w:rsidR="007C3F19" w:rsidRPr="004D5CB9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FB7FCC"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năm 202</w:t>
      </w:r>
      <w:r w:rsidR="00637E89" w:rsidRPr="004D5CB9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FB7FCC"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của Bệnh viện Đa khoa Sa Đéc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về việc đánh giá</w:t>
      </w:r>
      <w:r w:rsidR="00637E89" w:rsidRPr="004D5CB9">
        <w:rPr>
          <w:rFonts w:ascii="Times New Roman" w:hAnsi="Times New Roman" w:cs="Times New Roman"/>
          <w:i/>
          <w:iCs/>
          <w:sz w:val="28"/>
          <w:szCs w:val="28"/>
        </w:rPr>
        <w:t>, chấm điểm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hồ sơ lựa chọn tổ chức đấu giá cho thuê mặt bằng </w:t>
      </w:r>
      <w:r w:rsidR="007C3F19" w:rsidRPr="004D5CB9">
        <w:rPr>
          <w:rFonts w:ascii="Times New Roman" w:hAnsi="Times New Roman" w:cs="Times New Roman"/>
          <w:i/>
          <w:iCs/>
          <w:sz w:val="28"/>
          <w:szCs w:val="28"/>
        </w:rPr>
        <w:t>kinh doanh nhà thuốc</w:t>
      </w:r>
      <w:r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51E84" w:rsidRPr="004D5CB9">
        <w:rPr>
          <w:rFonts w:ascii="Times New Roman" w:hAnsi="Times New Roman" w:cs="Times New Roman"/>
          <w:i/>
          <w:iCs/>
          <w:sz w:val="28"/>
          <w:szCs w:val="28"/>
        </w:rPr>
        <w:t>tại Bệnh viện Đa khoa Sa Đéc</w:t>
      </w:r>
      <w:r w:rsidR="0026705F" w:rsidRPr="004D5CB9">
        <w:rPr>
          <w:rFonts w:ascii="Times New Roman" w:hAnsi="Times New Roman" w:cs="Times New Roman"/>
          <w:i/>
          <w:iCs/>
          <w:sz w:val="28"/>
          <w:szCs w:val="28"/>
        </w:rPr>
        <w:t xml:space="preserve"> năm 202</w:t>
      </w:r>
      <w:r w:rsidR="00637E89" w:rsidRPr="004D5CB9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53265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37E89" w:rsidRPr="004D5CB9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53265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37E89" w:rsidRPr="004D5CB9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7C3F19" w:rsidRPr="004D5CB9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="0026705F" w:rsidRPr="004D5CB9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408F9B04" w14:textId="3EBA42C1" w:rsidR="00212D44" w:rsidRPr="00B40738" w:rsidRDefault="00212D44" w:rsidP="00532650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738">
        <w:rPr>
          <w:rFonts w:ascii="Times New Roman" w:hAnsi="Times New Roman" w:cs="Times New Roman"/>
          <w:b/>
          <w:sz w:val="28"/>
          <w:szCs w:val="28"/>
        </w:rPr>
        <w:t>QUYẾT ĐỊNH</w:t>
      </w:r>
      <w:r w:rsidR="00AB2760">
        <w:rPr>
          <w:rFonts w:ascii="Times New Roman" w:hAnsi="Times New Roman" w:cs="Times New Roman"/>
          <w:b/>
          <w:sz w:val="28"/>
          <w:szCs w:val="28"/>
        </w:rPr>
        <w:t>:</w:t>
      </w:r>
    </w:p>
    <w:p w14:paraId="603ABB52" w14:textId="7FF47D51" w:rsidR="00212D44" w:rsidRDefault="00212D44" w:rsidP="00532650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E89">
        <w:rPr>
          <w:rFonts w:ascii="Times New Roman" w:hAnsi="Times New Roman" w:cs="Times New Roman"/>
          <w:b/>
          <w:sz w:val="28"/>
          <w:szCs w:val="28"/>
        </w:rPr>
        <w:t>Điều 1.</w:t>
      </w:r>
      <w:r w:rsidRPr="00637E89">
        <w:rPr>
          <w:rFonts w:ascii="Times New Roman" w:hAnsi="Times New Roman" w:cs="Times New Roman"/>
          <w:sz w:val="28"/>
          <w:szCs w:val="28"/>
        </w:rPr>
        <w:t xml:space="preserve"> Chọn </w:t>
      </w:r>
      <w:r w:rsidR="00951E84" w:rsidRPr="00637E89">
        <w:rPr>
          <w:rFonts w:ascii="Times New Roman" w:hAnsi="Times New Roman" w:cs="Times New Roman"/>
          <w:sz w:val="28"/>
          <w:szCs w:val="28"/>
        </w:rPr>
        <w:t xml:space="preserve">Công ty Đấu giá Hợp Danh </w:t>
      </w:r>
      <w:r w:rsidR="009809CA">
        <w:rPr>
          <w:rFonts w:ascii="Times New Roman" w:hAnsi="Times New Roman" w:cs="Times New Roman"/>
          <w:sz w:val="28"/>
          <w:szCs w:val="28"/>
        </w:rPr>
        <w:t>Đông Nam,</w:t>
      </w:r>
      <w:r w:rsidR="00637E89" w:rsidRPr="00637E89">
        <w:rPr>
          <w:rFonts w:ascii="Times New Roman" w:hAnsi="Times New Roman" w:cs="Times New Roman"/>
          <w:sz w:val="28"/>
          <w:szCs w:val="28"/>
        </w:rPr>
        <w:t xml:space="preserve"> </w:t>
      </w:r>
      <w:r w:rsidR="00FF16FB">
        <w:rPr>
          <w:rFonts w:ascii="Times New Roman" w:hAnsi="Times New Roman" w:cs="Times New Roman"/>
          <w:sz w:val="28"/>
          <w:szCs w:val="28"/>
        </w:rPr>
        <w:t xml:space="preserve">địa chỉ: </w:t>
      </w:r>
      <w:r w:rsidR="00154E02">
        <w:rPr>
          <w:rFonts w:ascii="Times New Roman" w:hAnsi="Times New Roman" w:cs="Times New Roman"/>
          <w:sz w:val="28"/>
          <w:szCs w:val="28"/>
        </w:rPr>
        <w:t>S</w:t>
      </w:r>
      <w:r w:rsidR="009809CA" w:rsidRPr="00D14FCA">
        <w:rPr>
          <w:rFonts w:ascii="Times New Roman" w:hAnsi="Times New Roman" w:cs="Times New Roman"/>
          <w:sz w:val="28"/>
          <w:szCs w:val="28"/>
        </w:rPr>
        <w:t>ố 56 Hiền Vương, phường Phú Thạnh, quận Tân Phú, Thành</w:t>
      </w:r>
      <w:r w:rsidR="009809CA">
        <w:rPr>
          <w:rFonts w:ascii="Times New Roman" w:hAnsi="Times New Roman" w:cs="Times New Roman"/>
          <w:sz w:val="28"/>
          <w:szCs w:val="28"/>
        </w:rPr>
        <w:t xml:space="preserve"> phố Hồ Chí Minh</w:t>
      </w:r>
      <w:r w:rsidR="00951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là đơn vị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cung cấp dịch vụ đấu giá cho thuê mặt bằng khai thác dịch vụ </w:t>
      </w:r>
      <w:r w:rsidR="007C3F19">
        <w:rPr>
          <w:rFonts w:ascii="Times New Roman" w:hAnsi="Times New Roman" w:cs="Times New Roman"/>
          <w:sz w:val="28"/>
          <w:szCs w:val="28"/>
        </w:rPr>
        <w:t xml:space="preserve">kinh doanh nhà thuốc </w:t>
      </w:r>
      <w:r>
        <w:rPr>
          <w:rFonts w:ascii="Times New Roman" w:hAnsi="Times New Roman" w:cs="Times New Roman"/>
          <w:sz w:val="28"/>
          <w:szCs w:val="28"/>
        </w:rPr>
        <w:t>tại Bệnh viện Đa khoa Sa Đéc năm 202</w:t>
      </w:r>
      <w:r w:rsidR="00637E89">
        <w:rPr>
          <w:rFonts w:ascii="Times New Roman" w:hAnsi="Times New Roman" w:cs="Times New Roman"/>
          <w:sz w:val="28"/>
          <w:szCs w:val="28"/>
        </w:rPr>
        <w:t>5</w:t>
      </w:r>
      <w:r w:rsidR="00987EB8">
        <w:rPr>
          <w:rFonts w:ascii="Times New Roman" w:hAnsi="Times New Roman" w:cs="Times New Roman"/>
          <w:sz w:val="28"/>
          <w:szCs w:val="28"/>
        </w:rPr>
        <w:t xml:space="preserve"> </w:t>
      </w:r>
      <w:r w:rsidR="00637E89">
        <w:rPr>
          <w:rFonts w:ascii="Times New Roman" w:hAnsi="Times New Roman" w:cs="Times New Roman"/>
          <w:sz w:val="28"/>
          <w:szCs w:val="28"/>
        </w:rPr>
        <w:t>-</w:t>
      </w:r>
      <w:r w:rsidR="00987EB8">
        <w:rPr>
          <w:rFonts w:ascii="Times New Roman" w:hAnsi="Times New Roman" w:cs="Times New Roman"/>
          <w:sz w:val="28"/>
          <w:szCs w:val="28"/>
        </w:rPr>
        <w:t xml:space="preserve"> </w:t>
      </w:r>
      <w:r w:rsidR="00637E89">
        <w:rPr>
          <w:rFonts w:ascii="Times New Roman" w:hAnsi="Times New Roman" w:cs="Times New Roman"/>
          <w:sz w:val="28"/>
          <w:szCs w:val="28"/>
        </w:rPr>
        <w:t>202</w:t>
      </w:r>
      <w:r w:rsidR="007C3F19">
        <w:rPr>
          <w:rFonts w:ascii="Times New Roman" w:hAnsi="Times New Roman" w:cs="Times New Roman"/>
          <w:sz w:val="28"/>
          <w:szCs w:val="28"/>
        </w:rPr>
        <w:t>7.</w:t>
      </w:r>
    </w:p>
    <w:p w14:paraId="483134F2" w14:textId="77777777" w:rsidR="00B40738" w:rsidRDefault="00B40738" w:rsidP="00532650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0738">
        <w:rPr>
          <w:rFonts w:ascii="Times New Roman" w:hAnsi="Times New Roman" w:cs="Times New Roman"/>
          <w:b/>
          <w:sz w:val="28"/>
          <w:szCs w:val="28"/>
        </w:rPr>
        <w:t>Điều 2.</w:t>
      </w:r>
      <w:r>
        <w:rPr>
          <w:rFonts w:ascii="Times New Roman" w:hAnsi="Times New Roman" w:cs="Times New Roman"/>
          <w:sz w:val="28"/>
          <w:szCs w:val="28"/>
        </w:rPr>
        <w:t xml:space="preserve"> Giao Phòng Hành chính Quản trị, Phòng Tài chính Kế toán phối hợp vớ</w:t>
      </w:r>
      <w:r w:rsidR="00414BCB">
        <w:rPr>
          <w:rFonts w:ascii="Times New Roman" w:hAnsi="Times New Roman" w:cs="Times New Roman"/>
          <w:sz w:val="28"/>
          <w:szCs w:val="28"/>
        </w:rPr>
        <w:t xml:space="preserve">i </w:t>
      </w:r>
      <w:r w:rsidR="00951E84">
        <w:rPr>
          <w:rFonts w:ascii="Times New Roman" w:hAnsi="Times New Roman" w:cs="Times New Roman"/>
          <w:sz w:val="28"/>
          <w:szCs w:val="28"/>
        </w:rPr>
        <w:t xml:space="preserve">Công ty Đấu giá Hợp Danh </w:t>
      </w:r>
      <w:r w:rsidR="00637E89">
        <w:rPr>
          <w:rFonts w:ascii="Times New Roman" w:hAnsi="Times New Roman" w:cs="Times New Roman"/>
          <w:sz w:val="28"/>
          <w:szCs w:val="28"/>
        </w:rPr>
        <w:t>Đông Nam</w:t>
      </w:r>
      <w:r w:rsidR="00951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thực hiện các thủ tục đấu giá theo quy định pháp luật hiện hành.</w:t>
      </w:r>
    </w:p>
    <w:p w14:paraId="22C900EE" w14:textId="77777777" w:rsidR="00B40738" w:rsidRDefault="00B40738" w:rsidP="00532650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0738">
        <w:rPr>
          <w:rFonts w:ascii="Times New Roman" w:hAnsi="Times New Roman" w:cs="Times New Roman"/>
          <w:b/>
          <w:sz w:val="28"/>
          <w:szCs w:val="28"/>
        </w:rPr>
        <w:t>Điều 3.</w:t>
      </w:r>
      <w:r>
        <w:rPr>
          <w:rFonts w:ascii="Times New Roman" w:hAnsi="Times New Roman" w:cs="Times New Roman"/>
          <w:sz w:val="28"/>
          <w:szCs w:val="28"/>
        </w:rPr>
        <w:t xml:space="preserve"> Các trưởng phòng: Hành chính Quản trị, Tài chính Kế</w:t>
      </w:r>
      <w:r w:rsidR="003602B4">
        <w:rPr>
          <w:rFonts w:ascii="Times New Roman" w:hAnsi="Times New Roman" w:cs="Times New Roman"/>
          <w:sz w:val="28"/>
          <w:szCs w:val="28"/>
        </w:rPr>
        <w:t xml:space="preserve"> toán </w:t>
      </w:r>
      <w:r>
        <w:rPr>
          <w:rFonts w:ascii="Times New Roman" w:hAnsi="Times New Roman" w:cs="Times New Roman"/>
          <w:sz w:val="28"/>
          <w:szCs w:val="28"/>
        </w:rPr>
        <w:t xml:space="preserve">và </w:t>
      </w:r>
      <w:r w:rsidR="00951E84">
        <w:rPr>
          <w:rFonts w:ascii="Times New Roman" w:hAnsi="Times New Roman" w:cs="Times New Roman"/>
          <w:sz w:val="28"/>
          <w:szCs w:val="28"/>
        </w:rPr>
        <w:t xml:space="preserve">Công ty Đấu giá Hợp Danh </w:t>
      </w:r>
      <w:r w:rsidR="00637E89">
        <w:rPr>
          <w:rFonts w:ascii="Times New Roman" w:hAnsi="Times New Roman" w:cs="Times New Roman"/>
          <w:sz w:val="28"/>
          <w:szCs w:val="28"/>
        </w:rPr>
        <w:t>Đông Nam</w:t>
      </w:r>
      <w:r w:rsidR="00951E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có trách nhiệm thi hành quyết định này.</w:t>
      </w:r>
    </w:p>
    <w:p w14:paraId="14357C36" w14:textId="77777777" w:rsidR="00637E89" w:rsidRPr="00532650" w:rsidRDefault="00637E89" w:rsidP="0026705F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34"/>
          <w:szCs w:val="3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40738" w14:paraId="023A18C2" w14:textId="77777777" w:rsidTr="009231E3">
        <w:tc>
          <w:tcPr>
            <w:tcW w:w="4531" w:type="dxa"/>
          </w:tcPr>
          <w:p w14:paraId="62EADD9C" w14:textId="77777777" w:rsidR="00B40738" w:rsidRPr="00414BCB" w:rsidRDefault="00B40738" w:rsidP="009231E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4B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67449A23" w14:textId="77777777"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</w:rPr>
            </w:pPr>
            <w:r w:rsidRPr="009231E3">
              <w:rPr>
                <w:rFonts w:ascii="Times New Roman" w:hAnsi="Times New Roman" w:cs="Times New Roman"/>
              </w:rPr>
              <w:t>- Như Điều 3;</w:t>
            </w:r>
          </w:p>
          <w:p w14:paraId="4DDA2334" w14:textId="77777777"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9231E3">
              <w:rPr>
                <w:rFonts w:ascii="Times New Roman" w:hAnsi="Times New Roman" w:cs="Times New Roman"/>
              </w:rPr>
              <w:t xml:space="preserve">- </w:t>
            </w:r>
            <w:r w:rsidRPr="009231E3">
              <w:rPr>
                <w:rFonts w:ascii="Times New Roman" w:hAnsi="Times New Roman" w:cs="Times New Roman"/>
                <w:lang w:val="fr-FR"/>
              </w:rPr>
              <w:t>CTTĐT: dgts.moj.gov.vn</w:t>
            </w:r>
            <w:r w:rsidRPr="009231E3">
              <w:rPr>
                <w:rFonts w:ascii="Times New Roman" w:hAnsi="Times New Roman" w:cs="Times New Roman"/>
                <w:lang w:val="sv-SE"/>
              </w:rPr>
              <w:t>;</w:t>
            </w:r>
          </w:p>
          <w:p w14:paraId="448570B6" w14:textId="09BC342B"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9231E3">
              <w:rPr>
                <w:rFonts w:ascii="Times New Roman" w:hAnsi="Times New Roman" w:cs="Times New Roman"/>
                <w:lang w:val="sv-SE"/>
              </w:rPr>
              <w:t xml:space="preserve">- Trang TTĐT </w:t>
            </w:r>
            <w:r w:rsidR="00532650">
              <w:rPr>
                <w:rFonts w:ascii="Times New Roman" w:hAnsi="Times New Roman" w:cs="Times New Roman"/>
                <w:lang w:val="sv-SE"/>
              </w:rPr>
              <w:t>BV</w:t>
            </w:r>
            <w:r w:rsidRPr="009231E3">
              <w:rPr>
                <w:rFonts w:ascii="Times New Roman" w:hAnsi="Times New Roman" w:cs="Times New Roman"/>
                <w:lang w:val="sv-SE"/>
              </w:rPr>
              <w:t xml:space="preserve">;                                                               </w:t>
            </w:r>
          </w:p>
          <w:p w14:paraId="4E41C265" w14:textId="0A315DAA"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</w:rPr>
            </w:pPr>
            <w:r w:rsidRPr="009231E3">
              <w:rPr>
                <w:rFonts w:ascii="Times New Roman" w:hAnsi="Times New Roman" w:cs="Times New Roman"/>
                <w:lang w:val="sv-SE"/>
              </w:rPr>
              <w:t>- Lưu: VT, HCQT.</w:t>
            </w:r>
            <w:r w:rsidR="00532650">
              <w:rPr>
                <w:rFonts w:ascii="Times New Roman" w:hAnsi="Times New Roman" w:cs="Times New Roman"/>
                <w:lang w:val="sv-SE"/>
              </w:rPr>
              <w:t xml:space="preserve"> </w:t>
            </w:r>
            <w:r w:rsidR="00236C7A">
              <w:rPr>
                <w:rFonts w:ascii="Times New Roman" w:hAnsi="Times New Roman" w:cs="Times New Roman"/>
                <w:lang w:val="sv-SE"/>
              </w:rPr>
              <w:t>Nha</w:t>
            </w:r>
            <w:r w:rsidR="00532650">
              <w:rPr>
                <w:rFonts w:ascii="Times New Roman" w:hAnsi="Times New Roman" w:cs="Times New Roman"/>
                <w:lang w:val="sv-SE"/>
              </w:rPr>
              <w:t xml:space="preserve"> </w:t>
            </w:r>
            <w:r w:rsidR="00236C7A">
              <w:rPr>
                <w:rFonts w:ascii="Times New Roman" w:hAnsi="Times New Roman" w:cs="Times New Roman"/>
                <w:lang w:val="sv-SE"/>
              </w:rPr>
              <w:t>(02b)</w:t>
            </w:r>
            <w:r w:rsidR="00532650">
              <w:rPr>
                <w:rFonts w:ascii="Times New Roman" w:hAnsi="Times New Roman" w:cs="Times New Roman"/>
                <w:lang w:val="sv-SE"/>
              </w:rPr>
              <w:t>.</w:t>
            </w:r>
            <w:r w:rsidRPr="009231E3">
              <w:rPr>
                <w:rFonts w:ascii="Times New Roman" w:hAnsi="Times New Roman" w:cs="Times New Roman"/>
                <w:lang w:val="sv-SE"/>
              </w:rPr>
              <w:t xml:space="preserve">                                                                                        </w:t>
            </w:r>
          </w:p>
        </w:tc>
        <w:tc>
          <w:tcPr>
            <w:tcW w:w="4531" w:type="dxa"/>
          </w:tcPr>
          <w:p w14:paraId="4BCB7315" w14:textId="77777777" w:rsidR="00B40738" w:rsidRPr="009231E3" w:rsidRDefault="009231E3" w:rsidP="009231E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1E3"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14:paraId="570AD707" w14:textId="77777777" w:rsidR="009231E3" w:rsidRPr="009231E3" w:rsidRDefault="009231E3" w:rsidP="009231E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52"/>
                <w:szCs w:val="28"/>
              </w:rPr>
            </w:pPr>
          </w:p>
          <w:p w14:paraId="55E7FEAF" w14:textId="77777777" w:rsidR="009231E3" w:rsidRPr="00532650" w:rsidRDefault="009231E3" w:rsidP="009231E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14:paraId="402262EE" w14:textId="77777777" w:rsidR="009231E3" w:rsidRPr="009231E3" w:rsidRDefault="009231E3" w:rsidP="009231E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1E3">
              <w:rPr>
                <w:rFonts w:ascii="Times New Roman" w:hAnsi="Times New Roman" w:cs="Times New Roman"/>
                <w:b/>
                <w:sz w:val="28"/>
                <w:szCs w:val="28"/>
              </w:rPr>
              <w:t>Trần Thanh Tùng</w:t>
            </w:r>
          </w:p>
        </w:tc>
      </w:tr>
    </w:tbl>
    <w:p w14:paraId="09D48B38" w14:textId="77777777" w:rsidR="00212D44" w:rsidRPr="00051419" w:rsidRDefault="00212D44" w:rsidP="009231E3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2D44" w:rsidRPr="00051419" w:rsidSect="00504022">
      <w:headerReference w:type="default" r:id="rId6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E604D" w14:textId="77777777" w:rsidR="00546C0A" w:rsidRDefault="00546C0A" w:rsidP="00552AE9">
      <w:pPr>
        <w:spacing w:after="0" w:line="240" w:lineRule="auto"/>
      </w:pPr>
      <w:r>
        <w:separator/>
      </w:r>
    </w:p>
  </w:endnote>
  <w:endnote w:type="continuationSeparator" w:id="0">
    <w:p w14:paraId="32B0C53C" w14:textId="77777777" w:rsidR="00546C0A" w:rsidRDefault="00546C0A" w:rsidP="0055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58BB6" w14:textId="77777777" w:rsidR="00546C0A" w:rsidRDefault="00546C0A" w:rsidP="00552AE9">
      <w:pPr>
        <w:spacing w:after="0" w:line="240" w:lineRule="auto"/>
      </w:pPr>
      <w:r>
        <w:separator/>
      </w:r>
    </w:p>
  </w:footnote>
  <w:footnote w:type="continuationSeparator" w:id="0">
    <w:p w14:paraId="09322AB0" w14:textId="77777777" w:rsidR="00546C0A" w:rsidRDefault="00546C0A" w:rsidP="0055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28907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14:paraId="4F2960C8" w14:textId="6934C9EB" w:rsidR="00552AE9" w:rsidRPr="00552AE9" w:rsidRDefault="00552AE9" w:rsidP="00552AE9">
        <w:pPr>
          <w:pStyle w:val="Header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552AE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552AE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552AE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552AE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552AE9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97D"/>
    <w:rsid w:val="00051419"/>
    <w:rsid w:val="00154E02"/>
    <w:rsid w:val="001A1B06"/>
    <w:rsid w:val="00212D44"/>
    <w:rsid w:val="00236C7A"/>
    <w:rsid w:val="0026705F"/>
    <w:rsid w:val="002C4303"/>
    <w:rsid w:val="00334951"/>
    <w:rsid w:val="003602B4"/>
    <w:rsid w:val="003B6DCA"/>
    <w:rsid w:val="003C5F94"/>
    <w:rsid w:val="00410790"/>
    <w:rsid w:val="00414BCB"/>
    <w:rsid w:val="0044680F"/>
    <w:rsid w:val="0044722F"/>
    <w:rsid w:val="004B1923"/>
    <w:rsid w:val="004D5CB9"/>
    <w:rsid w:val="00503D58"/>
    <w:rsid w:val="00504022"/>
    <w:rsid w:val="0051401B"/>
    <w:rsid w:val="00532650"/>
    <w:rsid w:val="00546C0A"/>
    <w:rsid w:val="00552AE9"/>
    <w:rsid w:val="005D197D"/>
    <w:rsid w:val="0062285F"/>
    <w:rsid w:val="006328CF"/>
    <w:rsid w:val="00637E89"/>
    <w:rsid w:val="007C0933"/>
    <w:rsid w:val="007C3F19"/>
    <w:rsid w:val="007D2B5A"/>
    <w:rsid w:val="008165C5"/>
    <w:rsid w:val="009231E3"/>
    <w:rsid w:val="00951E84"/>
    <w:rsid w:val="009809CA"/>
    <w:rsid w:val="00987EB8"/>
    <w:rsid w:val="009E3CA1"/>
    <w:rsid w:val="009E7494"/>
    <w:rsid w:val="00AB2760"/>
    <w:rsid w:val="00AB5F75"/>
    <w:rsid w:val="00B40738"/>
    <w:rsid w:val="00B613A6"/>
    <w:rsid w:val="00BD177E"/>
    <w:rsid w:val="00CB00DB"/>
    <w:rsid w:val="00F41ED7"/>
    <w:rsid w:val="00F52DDE"/>
    <w:rsid w:val="00F6264D"/>
    <w:rsid w:val="00F7424A"/>
    <w:rsid w:val="00FB1021"/>
    <w:rsid w:val="00FB7FCC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FB6AF"/>
  <w15:docId w15:val="{0118A3E9-C9C7-4CBF-9ED2-40262B2D5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07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2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AE9"/>
  </w:style>
  <w:style w:type="paragraph" w:styleId="Footer">
    <w:name w:val="footer"/>
    <w:basedOn w:val="Normal"/>
    <w:link w:val="FooterChar"/>
    <w:uiPriority w:val="99"/>
    <w:unhideWhenUsed/>
    <w:rsid w:val="00552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89</cp:revision>
  <cp:lastPrinted>2025-03-31T00:05:00Z</cp:lastPrinted>
  <dcterms:created xsi:type="dcterms:W3CDTF">2022-12-05T02:19:00Z</dcterms:created>
  <dcterms:modified xsi:type="dcterms:W3CDTF">2025-03-31T00:06:00Z</dcterms:modified>
</cp:coreProperties>
</file>